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84F2" w14:textId="37E5E730" w:rsidR="00395C45" w:rsidRDefault="00EC0B30" w:rsidP="00690F7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3B28A7D0" wp14:editId="66CC85BF">
            <wp:extent cx="1656781" cy="74485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323" cy="76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 w:rsidR="00045C8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574115">
        <w:rPr>
          <w:rFonts w:ascii="Broadway" w:hAnsi="Broadway" w:cs="Arial"/>
          <w:b/>
          <w:bCs/>
          <w:color w:val="00AA48"/>
          <w:sz w:val="48"/>
          <w:szCs w:val="48"/>
        </w:rPr>
        <w:t>KENTUCKY DERBY 202</w:t>
      </w:r>
      <w:r w:rsidR="007912DD" w:rsidRPr="00574115">
        <w:rPr>
          <w:rFonts w:ascii="Broadway" w:hAnsi="Broadway" w:cs="Arial"/>
          <w:b/>
          <w:bCs/>
          <w:color w:val="00AA48"/>
          <w:sz w:val="48"/>
          <w:szCs w:val="48"/>
        </w:rPr>
        <w:t>6</w:t>
      </w:r>
      <w:r w:rsidRPr="00934DAF">
        <w:rPr>
          <w:rFonts w:ascii="Arial" w:hAnsi="Arial" w:cs="Arial"/>
          <w:b/>
          <w:bCs/>
          <w:sz w:val="36"/>
          <w:szCs w:val="36"/>
        </w:rPr>
        <w:t xml:space="preserve"> </w:t>
      </w:r>
      <w:r w:rsidR="002C7449" w:rsidRPr="00934DAF">
        <w:rPr>
          <w:rFonts w:ascii="Arial" w:hAnsi="Arial" w:cs="Arial"/>
          <w:b/>
          <w:bCs/>
        </w:rPr>
        <w:t xml:space="preserve">    </w:t>
      </w:r>
      <w:r w:rsidR="008F4D94" w:rsidRPr="00934DAF">
        <w:rPr>
          <w:rFonts w:ascii="Arial" w:hAnsi="Arial" w:cs="Arial"/>
          <w:b/>
          <w:bCs/>
        </w:rPr>
        <w:t xml:space="preserve">   </w:t>
      </w:r>
    </w:p>
    <w:p w14:paraId="1845E381" w14:textId="7B63016C" w:rsidR="00690F70" w:rsidRPr="0047511A" w:rsidRDefault="00690F70" w:rsidP="00690F70">
      <w:pPr>
        <w:rPr>
          <w:rFonts w:ascii="Arial" w:hAnsi="Arial" w:cs="Arial"/>
          <w:b/>
          <w:bCs/>
          <w:sz w:val="36"/>
          <w:szCs w:val="36"/>
        </w:rPr>
      </w:pPr>
      <w:r w:rsidRPr="0047511A">
        <w:rPr>
          <w:rFonts w:ascii="Arial" w:hAnsi="Arial" w:cs="Arial"/>
          <w:sz w:val="36"/>
          <w:szCs w:val="36"/>
        </w:rPr>
        <w:t xml:space="preserve">                                            </w:t>
      </w:r>
    </w:p>
    <w:p w14:paraId="5B187646" w14:textId="55B393BE" w:rsidR="00925C0F" w:rsidRPr="00F47AAC" w:rsidRDefault="00026B93" w:rsidP="00690F70">
      <w:pPr>
        <w:rPr>
          <w:rFonts w:ascii="Arial" w:hAnsi="Arial" w:cs="Arial"/>
          <w:b/>
          <w:bCs/>
          <w:color w:val="C00000"/>
        </w:rPr>
      </w:pPr>
      <w:r w:rsidRPr="00026B93">
        <w:rPr>
          <w:rFonts w:ascii="Arial" w:hAnsi="Arial" w:cs="Arial"/>
          <w:b/>
          <w:bCs/>
          <w:color w:val="C00000"/>
        </w:rPr>
        <w:t xml:space="preserve">DERBY DAY RACES </w:t>
      </w:r>
      <w:proofErr w:type="gramStart"/>
      <w:r w:rsidRPr="00026B93">
        <w:rPr>
          <w:rFonts w:ascii="Arial" w:hAnsi="Arial" w:cs="Arial"/>
          <w:b/>
          <w:bCs/>
          <w:color w:val="C00000"/>
        </w:rPr>
        <w:t>ONLY</w:t>
      </w:r>
      <w:r w:rsidR="00395C45">
        <w:rPr>
          <w:rFonts w:ascii="Arial" w:hAnsi="Arial" w:cs="Arial"/>
          <w:b/>
          <w:bCs/>
          <w:color w:val="C00000"/>
        </w:rPr>
        <w:t xml:space="preserve">  </w:t>
      </w:r>
      <w:r w:rsidR="00F47AAC" w:rsidRPr="00F47AAC">
        <w:rPr>
          <w:rFonts w:ascii="Arial" w:hAnsi="Arial" w:cs="Arial"/>
          <w:b/>
          <w:bCs/>
        </w:rPr>
        <w:t>-</w:t>
      </w:r>
      <w:proofErr w:type="gramEnd"/>
      <w:r w:rsidR="00F47AAC" w:rsidRPr="00F47AAC">
        <w:rPr>
          <w:rFonts w:ascii="Arial" w:hAnsi="Arial" w:cs="Arial"/>
          <w:b/>
          <w:bCs/>
        </w:rPr>
        <w:t xml:space="preserve"> Saturday May 2, 2026</w:t>
      </w:r>
    </w:p>
    <w:p w14:paraId="0A77D69A" w14:textId="77777777" w:rsidR="00925C0F" w:rsidRDefault="00925C0F" w:rsidP="00690F70">
      <w:pPr>
        <w:rPr>
          <w:rFonts w:ascii="Arial" w:hAnsi="Arial" w:cs="Arial"/>
          <w:b/>
          <w:bCs/>
        </w:rPr>
      </w:pPr>
    </w:p>
    <w:p w14:paraId="5B9CE60C" w14:textId="619D58A1" w:rsidR="00CC5253" w:rsidRPr="00EC0B30" w:rsidRDefault="00690F70" w:rsidP="00CC5253">
      <w:pPr>
        <w:rPr>
          <w:rFonts w:ascii="Arial" w:hAnsi="Arial" w:cs="Arial"/>
          <w:b/>
          <w:bCs/>
        </w:rPr>
      </w:pPr>
      <w:r w:rsidRPr="00EC0B30">
        <w:rPr>
          <w:rFonts w:ascii="Arial" w:hAnsi="Arial" w:cs="Arial"/>
          <w:b/>
          <w:bCs/>
        </w:rPr>
        <w:t>ARRIVE:</w:t>
      </w:r>
      <w:r w:rsidRPr="00EC0B30">
        <w:rPr>
          <w:rFonts w:ascii="Arial" w:hAnsi="Arial" w:cs="Arial"/>
        </w:rPr>
        <w:t xml:space="preserve"> </w:t>
      </w:r>
      <w:r w:rsidR="007912DD">
        <w:rPr>
          <w:rFonts w:ascii="Arial" w:hAnsi="Arial" w:cs="Arial"/>
        </w:rPr>
        <w:t>April 30</w:t>
      </w:r>
      <w:r w:rsidR="00B522F3">
        <w:rPr>
          <w:rFonts w:ascii="Arial" w:hAnsi="Arial" w:cs="Arial"/>
        </w:rPr>
        <w:t xml:space="preserve"> (Thu)</w:t>
      </w:r>
      <w:r w:rsidRPr="00EC0B30">
        <w:rPr>
          <w:rFonts w:ascii="Arial" w:hAnsi="Arial" w:cs="Arial"/>
        </w:rPr>
        <w:t>, 202</w:t>
      </w:r>
      <w:r w:rsidR="007912DD">
        <w:rPr>
          <w:rFonts w:ascii="Arial" w:hAnsi="Arial" w:cs="Arial"/>
        </w:rPr>
        <w:t>6</w:t>
      </w:r>
      <w:r w:rsidRPr="00EC0B30">
        <w:rPr>
          <w:rFonts w:ascii="Arial" w:hAnsi="Arial" w:cs="Arial"/>
        </w:rPr>
        <w:t xml:space="preserve">    </w:t>
      </w:r>
      <w:r w:rsidRPr="00EC0B30">
        <w:rPr>
          <w:rFonts w:ascii="Arial" w:hAnsi="Arial" w:cs="Arial"/>
          <w:b/>
          <w:bCs/>
        </w:rPr>
        <w:t>DEPART:</w:t>
      </w:r>
      <w:r w:rsidRPr="00EC0B30">
        <w:rPr>
          <w:rFonts w:ascii="Arial" w:hAnsi="Arial" w:cs="Arial"/>
        </w:rPr>
        <w:t xml:space="preserve"> May </w:t>
      </w:r>
      <w:r w:rsidR="007912DD">
        <w:rPr>
          <w:rFonts w:ascii="Arial" w:hAnsi="Arial" w:cs="Arial"/>
        </w:rPr>
        <w:t>3</w:t>
      </w:r>
      <w:r w:rsidR="00B522F3">
        <w:rPr>
          <w:rFonts w:ascii="Arial" w:hAnsi="Arial" w:cs="Arial"/>
        </w:rPr>
        <w:t xml:space="preserve"> (Sun)</w:t>
      </w:r>
      <w:r w:rsidRPr="00EC0B30">
        <w:rPr>
          <w:rFonts w:ascii="Arial" w:hAnsi="Arial" w:cs="Arial"/>
        </w:rPr>
        <w:t>, 202</w:t>
      </w:r>
      <w:r w:rsidR="007912DD">
        <w:rPr>
          <w:rFonts w:ascii="Arial" w:hAnsi="Arial" w:cs="Arial"/>
        </w:rPr>
        <w:t>6</w:t>
      </w:r>
      <w:r w:rsidRPr="00EC0B30">
        <w:rPr>
          <w:rFonts w:ascii="Arial" w:hAnsi="Arial" w:cs="Arial"/>
        </w:rPr>
        <w:t xml:space="preserve">    </w:t>
      </w:r>
      <w:r w:rsidR="0047511A" w:rsidRPr="00EC0B30">
        <w:rPr>
          <w:rFonts w:ascii="Arial" w:hAnsi="Arial" w:cs="Arial"/>
        </w:rPr>
        <w:t xml:space="preserve">      </w:t>
      </w:r>
      <w:r w:rsidRPr="00EC0B30">
        <w:rPr>
          <w:rFonts w:ascii="Arial" w:hAnsi="Arial" w:cs="Arial"/>
          <w:b/>
          <w:bCs/>
        </w:rPr>
        <w:t xml:space="preserve">STAY: </w:t>
      </w:r>
      <w:r w:rsidRPr="00EC0B30">
        <w:rPr>
          <w:rFonts w:ascii="Arial" w:hAnsi="Arial" w:cs="Arial"/>
        </w:rPr>
        <w:t xml:space="preserve">3 Nights    </w:t>
      </w:r>
    </w:p>
    <w:p w14:paraId="4186CEBA" w14:textId="2D324C54" w:rsidR="00690F70" w:rsidRPr="00EC0B30" w:rsidRDefault="00690F70" w:rsidP="00690F70">
      <w:pPr>
        <w:rPr>
          <w:rFonts w:ascii="Arial" w:hAnsi="Arial" w:cs="Arial"/>
          <w:b/>
          <w:bCs/>
        </w:rPr>
      </w:pPr>
    </w:p>
    <w:p w14:paraId="6BB59B52" w14:textId="4C99415C" w:rsidR="00690F70" w:rsidRPr="00EC0B30" w:rsidRDefault="00690F70" w:rsidP="00690F70">
      <w:pPr>
        <w:rPr>
          <w:rFonts w:ascii="Arial" w:hAnsi="Arial" w:cs="Arial"/>
        </w:rPr>
      </w:pPr>
      <w:r w:rsidRPr="00EC0B30">
        <w:rPr>
          <w:rFonts w:ascii="Arial" w:hAnsi="Arial" w:cs="Arial"/>
          <w:b/>
          <w:bCs/>
        </w:rPr>
        <w:t>FEATURES:</w:t>
      </w:r>
      <w:r w:rsidRPr="00EC0B30">
        <w:rPr>
          <w:rFonts w:ascii="Arial" w:hAnsi="Arial" w:cs="Arial"/>
        </w:rPr>
        <w:t xml:space="preserve"> 3 Nights hotel &amp; tax in Standard Room</w:t>
      </w:r>
      <w:r w:rsidR="0089122B">
        <w:rPr>
          <w:rFonts w:ascii="Arial" w:hAnsi="Arial" w:cs="Arial"/>
        </w:rPr>
        <w:t xml:space="preserve"> at the </w:t>
      </w:r>
      <w:r w:rsidR="0089122B" w:rsidRPr="009E0364">
        <w:rPr>
          <w:rFonts w:ascii="Arial" w:hAnsi="Arial" w:cs="Arial"/>
          <w:b/>
          <w:bCs/>
        </w:rPr>
        <w:t>Hampton Inn</w:t>
      </w:r>
      <w:r w:rsidR="0089122B">
        <w:rPr>
          <w:rFonts w:ascii="Arial" w:hAnsi="Arial" w:cs="Arial"/>
        </w:rPr>
        <w:t xml:space="preserve"> in the heart of Downtown Louisville KY</w:t>
      </w:r>
      <w:r w:rsidRPr="00EC0B30">
        <w:rPr>
          <w:rFonts w:ascii="Arial" w:hAnsi="Arial" w:cs="Arial"/>
        </w:rPr>
        <w:t xml:space="preserve">; Reserved </w:t>
      </w:r>
      <w:r w:rsidR="0089122B">
        <w:rPr>
          <w:rFonts w:ascii="Arial" w:hAnsi="Arial" w:cs="Arial"/>
        </w:rPr>
        <w:t>ticket</w:t>
      </w:r>
      <w:r w:rsidRPr="00EC0B30">
        <w:rPr>
          <w:rFonts w:ascii="Arial" w:hAnsi="Arial" w:cs="Arial"/>
        </w:rPr>
        <w:t xml:space="preserve"> in the seating section of your choice (see chart below) for the Derby </w:t>
      </w:r>
      <w:r w:rsidR="00214C55">
        <w:rPr>
          <w:rFonts w:ascii="Arial" w:hAnsi="Arial" w:cs="Arial"/>
        </w:rPr>
        <w:t xml:space="preserve">Day </w:t>
      </w:r>
      <w:r w:rsidRPr="00EC0B30">
        <w:rPr>
          <w:rFonts w:ascii="Arial" w:hAnsi="Arial" w:cs="Arial"/>
        </w:rPr>
        <w:t>Races on Saturday (</w:t>
      </w:r>
      <w:r w:rsidR="00214C55">
        <w:rPr>
          <w:rFonts w:ascii="Arial" w:hAnsi="Arial" w:cs="Arial"/>
        </w:rPr>
        <w:t>about</w:t>
      </w:r>
      <w:r w:rsidRPr="00EC0B30">
        <w:rPr>
          <w:rFonts w:ascii="Arial" w:hAnsi="Arial" w:cs="Arial"/>
        </w:rPr>
        <w:t xml:space="preserve"> 11 or 12 races); </w:t>
      </w:r>
      <w:r w:rsidR="00275C9B">
        <w:rPr>
          <w:rFonts w:ascii="Arial" w:hAnsi="Arial" w:cs="Arial"/>
        </w:rPr>
        <w:t xml:space="preserve">Food &amp; Beverage is also included at Churchill Downs </w:t>
      </w:r>
      <w:r w:rsidR="0087541D">
        <w:rPr>
          <w:rFonts w:ascii="Arial" w:hAnsi="Arial" w:cs="Arial"/>
        </w:rPr>
        <w:t>on Derby Day</w:t>
      </w:r>
      <w:r w:rsidR="00275C9B">
        <w:rPr>
          <w:rFonts w:ascii="Arial" w:hAnsi="Arial" w:cs="Arial"/>
        </w:rPr>
        <w:t xml:space="preserve">; </w:t>
      </w:r>
      <w:r w:rsidRPr="00EC0B30">
        <w:rPr>
          <w:rFonts w:ascii="Arial" w:hAnsi="Arial" w:cs="Arial"/>
        </w:rPr>
        <w:t>package rate depends on seating location; Complimentary hot breakfast each morning (Hampton only); Souvenir plaque.</w:t>
      </w:r>
    </w:p>
    <w:p w14:paraId="31148C41" w14:textId="77777777" w:rsidR="00690F70" w:rsidRPr="00EC0B30" w:rsidRDefault="00690F70" w:rsidP="00690F70">
      <w:pPr>
        <w:rPr>
          <w:rFonts w:ascii="Arial" w:hAnsi="Arial" w:cs="Arial"/>
        </w:rPr>
      </w:pPr>
    </w:p>
    <w:tbl>
      <w:tblPr>
        <w:tblW w:w="10710" w:type="dxa"/>
        <w:tblInd w:w="-6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0"/>
        <w:gridCol w:w="2700"/>
        <w:gridCol w:w="6930"/>
      </w:tblGrid>
      <w:tr w:rsidR="00690F70" w:rsidRPr="00EC0B30" w14:paraId="06F0B39E" w14:textId="77777777" w:rsidTr="00926F2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557001" w14:textId="2C9C7CBF" w:rsidR="00690F70" w:rsidRPr="00EC0B30" w:rsidRDefault="00690F7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30">
              <w:rPr>
                <w:rFonts w:ascii="Arial" w:hAnsi="Arial" w:cs="Arial"/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B06F53" w14:textId="0972AEBC" w:rsidR="000F7487" w:rsidRDefault="00690F7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0F74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Rates Per Person</w:t>
            </w:r>
          </w:p>
          <w:p w14:paraId="74B6C0C2" w14:textId="1C19AFE1" w:rsidR="00690F70" w:rsidRPr="00EC0B30" w:rsidRDefault="000F7487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690F70" w:rsidRPr="00EC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SGL     </w:t>
            </w:r>
            <w:r w:rsidR="004172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0F70" w:rsidRPr="00EC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DBL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TPL</w:t>
            </w:r>
            <w:r w:rsidR="00690F70" w:rsidRPr="00EC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6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0DCFFC" w14:textId="07F457C9" w:rsidR="00690F70" w:rsidRPr="00EC0B30" w:rsidRDefault="00690F7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EC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679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EC0B30">
              <w:rPr>
                <w:rFonts w:ascii="Arial" w:hAnsi="Arial" w:cs="Arial"/>
                <w:b/>
                <w:bCs/>
                <w:sz w:val="22"/>
                <w:szCs w:val="22"/>
              </w:rPr>
              <w:t>Seating at Churchill Downs</w:t>
            </w:r>
          </w:p>
        </w:tc>
      </w:tr>
      <w:tr w:rsidR="00690F70" w:rsidRPr="00EC0B30" w14:paraId="0AF6969B" w14:textId="77777777" w:rsidTr="00926F29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FF6B98" w14:textId="2D2E25DC" w:rsidR="00690F70" w:rsidRPr="00A928B9" w:rsidRDefault="00690F7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3A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6336D4" w14:textId="20F1ADD8" w:rsidR="00CA70B4" w:rsidRPr="00CA70B4" w:rsidRDefault="006E7C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E91D42">
              <w:rPr>
                <w:rFonts w:ascii="Arial" w:hAnsi="Arial" w:cs="Arial"/>
                <w:sz w:val="22"/>
                <w:szCs w:val="22"/>
              </w:rPr>
              <w:t>72</w:t>
            </w:r>
            <w:r w:rsidR="008F3F9B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 xml:space="preserve">5       </w:t>
            </w:r>
            <w:r w:rsidR="00E91D42">
              <w:rPr>
                <w:rFonts w:ascii="Arial" w:hAnsi="Arial" w:cs="Arial"/>
                <w:sz w:val="22"/>
                <w:szCs w:val="22"/>
              </w:rPr>
              <w:t>49</w:t>
            </w:r>
            <w:r>
              <w:rPr>
                <w:rFonts w:ascii="Arial" w:hAnsi="Arial" w:cs="Arial"/>
                <w:sz w:val="22"/>
                <w:szCs w:val="22"/>
              </w:rPr>
              <w:t xml:space="preserve">95    </w:t>
            </w:r>
            <w:r w:rsidR="00D72A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D42">
              <w:rPr>
                <w:rFonts w:ascii="Arial" w:hAnsi="Arial" w:cs="Arial"/>
                <w:sz w:val="22"/>
                <w:szCs w:val="22"/>
              </w:rPr>
              <w:t>46</w:t>
            </w:r>
            <w:r w:rsidR="003146DB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6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3B3895" w14:textId="20D4620F" w:rsidR="00DC6E6A" w:rsidRPr="00EC0B30" w:rsidRDefault="00690F70">
            <w:pPr>
              <w:rPr>
                <w:rFonts w:ascii="Arial" w:hAnsi="Arial" w:cs="Arial"/>
                <w:sz w:val="22"/>
                <w:szCs w:val="22"/>
              </w:rPr>
            </w:pPr>
            <w:r w:rsidRPr="00EC0B30">
              <w:rPr>
                <w:rFonts w:ascii="Arial" w:hAnsi="Arial" w:cs="Arial"/>
                <w:b/>
                <w:bCs/>
                <w:sz w:val="22"/>
                <w:szCs w:val="22"/>
              </w:rPr>
              <w:t>Last Turn</w:t>
            </w:r>
            <w:r w:rsidR="00926F29">
              <w:rPr>
                <w:rFonts w:ascii="Arial" w:hAnsi="Arial" w:cs="Arial"/>
                <w:b/>
                <w:bCs/>
                <w:sz w:val="22"/>
                <w:szCs w:val="22"/>
              </w:rPr>
              <w:t>-Stretch Run</w:t>
            </w:r>
            <w:r w:rsidRPr="00EC0B30">
              <w:rPr>
                <w:rFonts w:ascii="Arial" w:hAnsi="Arial" w:cs="Arial"/>
                <w:sz w:val="22"/>
                <w:szCs w:val="22"/>
              </w:rPr>
              <w:t xml:space="preserve"> - Section 12</w:t>
            </w:r>
            <w:r w:rsidR="00926F29">
              <w:rPr>
                <w:rFonts w:ascii="Arial" w:hAnsi="Arial" w:cs="Arial"/>
                <w:sz w:val="22"/>
                <w:szCs w:val="22"/>
              </w:rPr>
              <w:t>4</w:t>
            </w:r>
            <w:r w:rsidRPr="00EC0B30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F214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0B30">
              <w:rPr>
                <w:rFonts w:ascii="Arial" w:hAnsi="Arial" w:cs="Arial"/>
                <w:sz w:val="22"/>
                <w:szCs w:val="22"/>
              </w:rPr>
              <w:t>128</w:t>
            </w:r>
            <w:r w:rsidR="00D6555A">
              <w:rPr>
                <w:rFonts w:ascii="Arial" w:hAnsi="Arial" w:cs="Arial"/>
                <w:sz w:val="22"/>
                <w:szCs w:val="22"/>
              </w:rPr>
              <w:t>-</w:t>
            </w:r>
            <w:r w:rsidR="00926F29">
              <w:rPr>
                <w:rFonts w:ascii="Arial" w:hAnsi="Arial" w:cs="Arial"/>
                <w:sz w:val="22"/>
                <w:szCs w:val="22"/>
              </w:rPr>
              <w:t>Starting Gate Courtyard</w:t>
            </w:r>
          </w:p>
        </w:tc>
      </w:tr>
      <w:tr w:rsidR="00690F70" w:rsidRPr="00EC0B30" w14:paraId="1F18A7AE" w14:textId="77777777" w:rsidTr="00926F29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63A851" w14:textId="12CFB23E" w:rsidR="00690F70" w:rsidRPr="000F7487" w:rsidRDefault="00690F7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3B 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93A15" w14:textId="52766E49" w:rsidR="00CA70B4" w:rsidRPr="00CA70B4" w:rsidRDefault="00F124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10795    </w:t>
            </w:r>
            <w:r w:rsidR="00EC1A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8395      8095</w:t>
            </w:r>
          </w:p>
        </w:tc>
        <w:tc>
          <w:tcPr>
            <w:tcW w:w="6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A15A1E" w14:textId="29238FB4" w:rsidR="00690F70" w:rsidRPr="00EC0B30" w:rsidRDefault="00F124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F1246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Floor </w:t>
            </w:r>
            <w:r w:rsidR="00690F70" w:rsidRPr="00EC0B30">
              <w:rPr>
                <w:rFonts w:ascii="Arial" w:hAnsi="Arial" w:cs="Arial"/>
                <w:b/>
                <w:bCs/>
                <w:sz w:val="22"/>
                <w:szCs w:val="22"/>
              </w:rPr>
              <w:t>Stretch Run</w:t>
            </w:r>
            <w:r w:rsidR="00690F70" w:rsidRPr="00EC0B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32D5">
              <w:rPr>
                <w:rFonts w:ascii="Arial" w:hAnsi="Arial" w:cs="Arial"/>
                <w:sz w:val="22"/>
                <w:szCs w:val="22"/>
              </w:rPr>
              <w:t>–</w:t>
            </w:r>
            <w:r w:rsidR="00690F70" w:rsidRPr="00EC0B30">
              <w:rPr>
                <w:rFonts w:ascii="Arial" w:hAnsi="Arial" w:cs="Arial"/>
                <w:sz w:val="22"/>
                <w:szCs w:val="22"/>
              </w:rPr>
              <w:t xml:space="preserve"> Section</w:t>
            </w:r>
            <w:r w:rsidR="00E832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F29">
              <w:rPr>
                <w:rFonts w:ascii="Arial" w:hAnsi="Arial" w:cs="Arial"/>
                <w:sz w:val="22"/>
                <w:szCs w:val="22"/>
              </w:rPr>
              <w:t>32</w:t>
            </w:r>
            <w:r w:rsidR="00466EE1">
              <w:rPr>
                <w:rFonts w:ascii="Arial" w:hAnsi="Arial" w:cs="Arial"/>
                <w:sz w:val="22"/>
                <w:szCs w:val="22"/>
              </w:rPr>
              <w:t>0</w:t>
            </w:r>
            <w:r w:rsidR="00926F29">
              <w:rPr>
                <w:rFonts w:ascii="Arial" w:hAnsi="Arial" w:cs="Arial"/>
                <w:sz w:val="22"/>
                <w:szCs w:val="22"/>
              </w:rPr>
              <w:t>-32</w:t>
            </w:r>
            <w:r w:rsidR="00466EE1">
              <w:rPr>
                <w:rFonts w:ascii="Arial" w:hAnsi="Arial" w:cs="Arial"/>
                <w:sz w:val="22"/>
                <w:szCs w:val="22"/>
              </w:rPr>
              <w:t>3</w:t>
            </w:r>
            <w:r w:rsidR="00926F29">
              <w:rPr>
                <w:rFonts w:ascii="Arial" w:hAnsi="Arial" w:cs="Arial"/>
                <w:sz w:val="22"/>
                <w:szCs w:val="22"/>
              </w:rPr>
              <w:t xml:space="preserve"> – Third Level </w:t>
            </w:r>
            <w:r w:rsidR="00926F29" w:rsidRPr="009E20B6">
              <w:rPr>
                <w:rFonts w:ascii="Arial" w:hAnsi="Arial" w:cs="Arial"/>
                <w:b/>
                <w:bCs/>
                <w:sz w:val="22"/>
                <w:szCs w:val="22"/>
              </w:rPr>
              <w:t>(Covered)</w:t>
            </w:r>
          </w:p>
          <w:p w14:paraId="00963FC2" w14:textId="4A404B9B" w:rsidR="00AB34FF" w:rsidRPr="00EC0B30" w:rsidRDefault="00AB34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F70" w:rsidRPr="00EC0B30" w14:paraId="67BFC76C" w14:textId="77777777" w:rsidTr="00926F29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4C5BCF" w14:textId="620DB120" w:rsidR="00690F70" w:rsidRPr="006E7C16" w:rsidRDefault="00A928B9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0F70" w:rsidRPr="00EC0B30">
              <w:rPr>
                <w:rFonts w:ascii="Arial" w:hAnsi="Arial" w:cs="Arial"/>
                <w:b/>
                <w:bCs/>
                <w:sz w:val="22"/>
                <w:szCs w:val="22"/>
              </w:rPr>
              <w:t>3C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A9AF6" w14:textId="2471D724" w:rsidR="00CA70B4" w:rsidRPr="00CA70B4" w:rsidRDefault="006E7C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8</w:t>
            </w:r>
            <w:r w:rsidR="00796860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95   </w:t>
            </w:r>
            <w:r w:rsidR="00EC1A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C1ABF">
              <w:rPr>
                <w:rFonts w:ascii="Arial" w:hAnsi="Arial" w:cs="Arial"/>
                <w:sz w:val="22"/>
                <w:szCs w:val="22"/>
              </w:rPr>
              <w:t>6</w:t>
            </w:r>
            <w:r w:rsidR="0079686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95    </w:t>
            </w:r>
            <w:r w:rsidR="00D72A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6860">
              <w:rPr>
                <w:rFonts w:ascii="Arial" w:hAnsi="Arial" w:cs="Arial"/>
                <w:sz w:val="22"/>
                <w:szCs w:val="22"/>
              </w:rPr>
              <w:t>60</w:t>
            </w:r>
            <w:r w:rsidR="003146DB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6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97846A" w14:textId="1FB93FD7" w:rsidR="00690F70" w:rsidRPr="00EC0B30" w:rsidRDefault="00690F70">
            <w:pPr>
              <w:rPr>
                <w:rFonts w:ascii="Arial" w:hAnsi="Arial" w:cs="Arial"/>
                <w:sz w:val="22"/>
                <w:szCs w:val="22"/>
              </w:rPr>
            </w:pPr>
            <w:r w:rsidRPr="00EC0B30">
              <w:rPr>
                <w:rFonts w:ascii="Arial" w:hAnsi="Arial" w:cs="Arial"/>
                <w:b/>
                <w:bCs/>
                <w:sz w:val="22"/>
                <w:szCs w:val="22"/>
              </w:rPr>
              <w:t>Finish Line</w:t>
            </w:r>
            <w:r w:rsidRPr="00EC0B30">
              <w:rPr>
                <w:rFonts w:ascii="Arial" w:hAnsi="Arial" w:cs="Arial"/>
                <w:sz w:val="22"/>
                <w:szCs w:val="22"/>
              </w:rPr>
              <w:t xml:space="preserve"> - Section 116 </w:t>
            </w:r>
            <w:r w:rsidR="002D191F">
              <w:rPr>
                <w:rFonts w:ascii="Arial" w:hAnsi="Arial" w:cs="Arial"/>
                <w:sz w:val="22"/>
                <w:szCs w:val="22"/>
              </w:rPr>
              <w:t>&amp;</w:t>
            </w:r>
            <w:r w:rsidRPr="00EC0B30">
              <w:rPr>
                <w:rFonts w:ascii="Arial" w:hAnsi="Arial" w:cs="Arial"/>
                <w:sz w:val="22"/>
                <w:szCs w:val="22"/>
              </w:rPr>
              <w:t xml:space="preserve"> 117</w:t>
            </w:r>
          </w:p>
        </w:tc>
      </w:tr>
      <w:tr w:rsidR="002D191F" w:rsidRPr="00EC0B30" w14:paraId="3DBBD1B1" w14:textId="77777777" w:rsidTr="00926F29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F32AE2" w14:textId="222D8770" w:rsidR="002D191F" w:rsidRDefault="002D191F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651EE">
              <w:rPr>
                <w:rFonts w:ascii="Arial" w:hAnsi="Arial" w:cs="Arial"/>
                <w:b/>
                <w:bCs/>
                <w:sz w:val="22"/>
                <w:szCs w:val="22"/>
              </w:rPr>
              <w:t>3D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C0FB97" w14:textId="12AD8CE2" w:rsidR="002D191F" w:rsidRDefault="000651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A163C">
              <w:rPr>
                <w:rFonts w:ascii="Arial" w:hAnsi="Arial" w:cs="Arial"/>
                <w:sz w:val="22"/>
                <w:szCs w:val="22"/>
              </w:rPr>
              <w:t xml:space="preserve">     Rates on request</w:t>
            </w:r>
          </w:p>
        </w:tc>
        <w:tc>
          <w:tcPr>
            <w:tcW w:w="6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0A162" w14:textId="7EC6ADA3" w:rsidR="002D191F" w:rsidRPr="00EC0B30" w:rsidRDefault="002D19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Finish Line Extended </w:t>
            </w:r>
            <w:r w:rsidRPr="002D191F">
              <w:rPr>
                <w:rFonts w:ascii="Arial" w:hAnsi="Arial" w:cs="Arial"/>
                <w:sz w:val="22"/>
                <w:szCs w:val="22"/>
              </w:rPr>
              <w:t>– Section 113 &amp; 114</w:t>
            </w:r>
          </w:p>
        </w:tc>
      </w:tr>
      <w:tr w:rsidR="002D191F" w:rsidRPr="00EC0B30" w14:paraId="450473B4" w14:textId="77777777" w:rsidTr="00926F29">
        <w:trPr>
          <w:trHeight w:val="260"/>
        </w:trPr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CC42F" w14:textId="39304FC8" w:rsidR="002D191F" w:rsidRDefault="005C0EED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3E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EE990" w14:textId="1CBA21F3" w:rsidR="002D191F" w:rsidRDefault="005C0E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D19C3">
              <w:rPr>
                <w:rFonts w:ascii="Arial" w:hAnsi="Arial" w:cs="Arial"/>
                <w:sz w:val="22"/>
                <w:szCs w:val="22"/>
              </w:rPr>
              <w:t>7</w:t>
            </w:r>
            <w:r w:rsidR="006A163C">
              <w:rPr>
                <w:rFonts w:ascii="Arial" w:hAnsi="Arial" w:cs="Arial"/>
                <w:sz w:val="22"/>
                <w:szCs w:val="22"/>
              </w:rPr>
              <w:t>1</w:t>
            </w:r>
            <w:r w:rsidR="00875BAC">
              <w:rPr>
                <w:rFonts w:ascii="Arial" w:hAnsi="Arial" w:cs="Arial"/>
                <w:sz w:val="22"/>
                <w:szCs w:val="22"/>
              </w:rPr>
              <w:t>95       4</w:t>
            </w:r>
            <w:r w:rsidR="006A163C">
              <w:rPr>
                <w:rFonts w:ascii="Arial" w:hAnsi="Arial" w:cs="Arial"/>
                <w:sz w:val="22"/>
                <w:szCs w:val="22"/>
              </w:rPr>
              <w:t>8</w:t>
            </w:r>
            <w:r w:rsidR="00875BAC">
              <w:rPr>
                <w:rFonts w:ascii="Arial" w:hAnsi="Arial" w:cs="Arial"/>
                <w:sz w:val="22"/>
                <w:szCs w:val="22"/>
              </w:rPr>
              <w:t xml:space="preserve">95    </w:t>
            </w:r>
            <w:r w:rsidR="00D72A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5B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225D">
              <w:rPr>
                <w:rFonts w:ascii="Arial" w:hAnsi="Arial" w:cs="Arial"/>
                <w:sz w:val="22"/>
                <w:szCs w:val="22"/>
              </w:rPr>
              <w:t>4</w:t>
            </w:r>
            <w:r w:rsidR="006A163C">
              <w:rPr>
                <w:rFonts w:ascii="Arial" w:hAnsi="Arial" w:cs="Arial"/>
                <w:sz w:val="22"/>
                <w:szCs w:val="22"/>
              </w:rPr>
              <w:t>5</w:t>
            </w:r>
            <w:r w:rsidR="003146DB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6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2EC69" w14:textId="35311237" w:rsidR="002D191F" w:rsidRPr="00EC0B30" w:rsidRDefault="000651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First Turn </w:t>
            </w:r>
            <w:r w:rsidRPr="000651EE">
              <w:rPr>
                <w:rFonts w:ascii="Arial" w:hAnsi="Arial" w:cs="Arial"/>
                <w:sz w:val="22"/>
                <w:szCs w:val="22"/>
              </w:rPr>
              <w:t>– Section 111 &amp; 112</w:t>
            </w:r>
          </w:p>
        </w:tc>
      </w:tr>
      <w:tr w:rsidR="006127D0" w:rsidRPr="00EC0B30" w14:paraId="0C8E2AD5" w14:textId="77777777" w:rsidTr="00926F29">
        <w:trPr>
          <w:trHeight w:val="260"/>
        </w:trPr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5BD95B" w14:textId="4361308B" w:rsidR="006127D0" w:rsidRDefault="006127D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3F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AE454F" w14:textId="4EB75583" w:rsidR="006127D0" w:rsidRDefault="003143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60AF9">
              <w:rPr>
                <w:rFonts w:ascii="Arial" w:hAnsi="Arial" w:cs="Arial"/>
                <w:sz w:val="22"/>
                <w:szCs w:val="22"/>
              </w:rPr>
              <w:t>8</w:t>
            </w:r>
            <w:r w:rsidR="00E50FA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95       </w:t>
            </w:r>
            <w:r w:rsidR="00E50FA9">
              <w:rPr>
                <w:rFonts w:ascii="Arial" w:hAnsi="Arial" w:cs="Arial"/>
                <w:sz w:val="22"/>
                <w:szCs w:val="22"/>
              </w:rPr>
              <w:t>59</w:t>
            </w:r>
            <w:r>
              <w:rPr>
                <w:rFonts w:ascii="Arial" w:hAnsi="Arial" w:cs="Arial"/>
                <w:sz w:val="22"/>
                <w:szCs w:val="22"/>
              </w:rPr>
              <w:t xml:space="preserve">95      </w:t>
            </w:r>
            <w:r w:rsidR="00460AF9">
              <w:rPr>
                <w:rFonts w:ascii="Arial" w:hAnsi="Arial" w:cs="Arial"/>
                <w:sz w:val="22"/>
                <w:szCs w:val="22"/>
              </w:rPr>
              <w:t>5</w:t>
            </w:r>
            <w:r w:rsidR="00E50FA9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6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5CBF3" w14:textId="43D9BCD1" w:rsidR="006127D0" w:rsidRDefault="006127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First Turn Reserved Stand </w:t>
            </w:r>
            <w:r w:rsidRPr="009E20B6">
              <w:rPr>
                <w:rFonts w:ascii="Arial" w:hAnsi="Arial" w:cs="Arial"/>
                <w:b/>
                <w:bCs/>
                <w:sz w:val="22"/>
                <w:szCs w:val="22"/>
              </w:rPr>
              <w:t>(Covered)</w:t>
            </w:r>
          </w:p>
        </w:tc>
      </w:tr>
      <w:tr w:rsidR="00690F70" w:rsidRPr="00EC0B30" w14:paraId="1D50D24C" w14:textId="77777777" w:rsidTr="00926F29"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231DAF" w14:textId="578F07D0" w:rsidR="00690F70" w:rsidRPr="002D191F" w:rsidRDefault="00F679D1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Extra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5A2430">
              <w:rPr>
                <w:rFonts w:ascii="Arial" w:hAnsi="Arial" w:cs="Arial"/>
                <w:b/>
                <w:bCs/>
                <w:sz w:val="22"/>
                <w:szCs w:val="22"/>
              </w:rPr>
              <w:t>ts</w:t>
            </w:r>
            <w:proofErr w:type="spellEnd"/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E036A" w14:textId="35E3CBB7" w:rsidR="00690F70" w:rsidRPr="00EC0B30" w:rsidRDefault="002707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96084">
              <w:rPr>
                <w:rFonts w:ascii="Arial" w:hAnsi="Arial" w:cs="Arial"/>
                <w:sz w:val="22"/>
                <w:szCs w:val="22"/>
              </w:rPr>
              <w:t>320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B96084">
              <w:rPr>
                <w:rFonts w:ascii="Arial" w:hAnsi="Arial" w:cs="Arial"/>
                <w:sz w:val="22"/>
                <w:szCs w:val="22"/>
              </w:rPr>
              <w:t xml:space="preserve"> 160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9608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72A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6084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6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F690" w14:textId="0D4911B7" w:rsidR="00690F70" w:rsidRPr="00071FD8" w:rsidRDefault="00690F7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0A07B3C" w14:textId="77777777" w:rsidR="00690F70" w:rsidRPr="00EC0B30" w:rsidRDefault="00690F70" w:rsidP="00690F70">
      <w:pPr>
        <w:rPr>
          <w:rFonts w:ascii="Arial" w:hAnsi="Arial" w:cs="Arial"/>
          <w:sz w:val="22"/>
          <w:szCs w:val="22"/>
        </w:rPr>
      </w:pPr>
    </w:p>
    <w:p w14:paraId="271C26E9" w14:textId="34011A42" w:rsidR="006A4F0B" w:rsidRDefault="00690F70" w:rsidP="006A4F0B">
      <w:pPr>
        <w:rPr>
          <w:rFonts w:ascii="Arial" w:hAnsi="Arial" w:cs="Arial"/>
        </w:rPr>
      </w:pPr>
      <w:r w:rsidRPr="00EC0B30">
        <w:rPr>
          <w:rFonts w:ascii="Arial" w:hAnsi="Arial" w:cs="Arial"/>
          <w:b/>
          <w:bCs/>
        </w:rPr>
        <w:t xml:space="preserve">SEATING AT THE TRACK: </w:t>
      </w:r>
      <w:r w:rsidRPr="00EC0B30">
        <w:rPr>
          <w:rFonts w:ascii="Arial" w:hAnsi="Arial" w:cs="Arial"/>
        </w:rPr>
        <w:t>The race tickets we provide at Churchill Downs for</w:t>
      </w:r>
      <w:r w:rsidR="004E7FF2">
        <w:rPr>
          <w:rFonts w:ascii="Arial" w:hAnsi="Arial" w:cs="Arial"/>
        </w:rPr>
        <w:t xml:space="preserve"> all packages shown above are based on </w:t>
      </w:r>
      <w:r w:rsidRPr="00EC0B30">
        <w:rPr>
          <w:rFonts w:ascii="Arial" w:hAnsi="Arial" w:cs="Arial"/>
        </w:rPr>
        <w:t>First Floor Grandstand seating</w:t>
      </w:r>
      <w:r w:rsidR="004E7FF2">
        <w:rPr>
          <w:rFonts w:ascii="Arial" w:hAnsi="Arial" w:cs="Arial"/>
        </w:rPr>
        <w:t xml:space="preserve">, except </w:t>
      </w:r>
      <w:r w:rsidRPr="00EC0B30">
        <w:rPr>
          <w:rFonts w:ascii="Arial" w:hAnsi="Arial" w:cs="Arial"/>
        </w:rPr>
        <w:t xml:space="preserve">for the Finish Line package, </w:t>
      </w:r>
      <w:r w:rsidR="004E7FF2">
        <w:rPr>
          <w:rFonts w:ascii="Arial" w:hAnsi="Arial" w:cs="Arial"/>
        </w:rPr>
        <w:t xml:space="preserve">where </w:t>
      </w:r>
      <w:r w:rsidRPr="00EC0B30">
        <w:rPr>
          <w:rFonts w:ascii="Arial" w:hAnsi="Arial" w:cs="Arial"/>
        </w:rPr>
        <w:t>seats are in the First Floor Clubhouse. We can assure that seats will be in the section ranges shown above, but we cannot guarantee specifically requested section</w:t>
      </w:r>
      <w:r w:rsidR="001C2806">
        <w:rPr>
          <w:rFonts w:ascii="Arial" w:hAnsi="Arial" w:cs="Arial"/>
        </w:rPr>
        <w:t xml:space="preserve">s, </w:t>
      </w:r>
      <w:r w:rsidR="003B73EB">
        <w:rPr>
          <w:rFonts w:ascii="Arial" w:hAnsi="Arial" w:cs="Arial"/>
        </w:rPr>
        <w:t>row</w:t>
      </w:r>
      <w:r w:rsidR="001C2806">
        <w:rPr>
          <w:rFonts w:ascii="Arial" w:hAnsi="Arial" w:cs="Arial"/>
        </w:rPr>
        <w:t>s or boxes</w:t>
      </w:r>
      <w:r w:rsidR="003B73EB">
        <w:rPr>
          <w:rFonts w:ascii="Arial" w:hAnsi="Arial" w:cs="Arial"/>
        </w:rPr>
        <w:t>.</w:t>
      </w:r>
      <w:r w:rsidR="006A4F0B" w:rsidRPr="006A4F0B">
        <w:rPr>
          <w:rFonts w:ascii="Arial" w:hAnsi="Arial" w:cs="Arial"/>
          <w:b/>
          <w:bCs/>
        </w:rPr>
        <w:t xml:space="preserve"> </w:t>
      </w:r>
      <w:r w:rsidR="009E20B6" w:rsidRPr="009E20B6">
        <w:rPr>
          <w:rFonts w:ascii="Arial" w:hAnsi="Arial" w:cs="Arial"/>
          <w:b/>
          <w:bCs/>
        </w:rPr>
        <w:t>Plans 3B &amp; 3F include guaranteed</w:t>
      </w:r>
      <w:r w:rsidR="009E20B6" w:rsidRPr="00257643">
        <w:rPr>
          <w:rFonts w:ascii="Arial" w:hAnsi="Arial" w:cs="Arial"/>
          <w:b/>
          <w:bCs/>
        </w:rPr>
        <w:t xml:space="preserve"> covered seats!</w:t>
      </w:r>
      <w:r w:rsidR="009E20B6">
        <w:rPr>
          <w:rFonts w:ascii="Arial" w:hAnsi="Arial" w:cs="Arial"/>
        </w:rPr>
        <w:t xml:space="preserve"> </w:t>
      </w:r>
      <w:r w:rsidR="006A4F0B">
        <w:rPr>
          <w:rFonts w:ascii="Arial" w:hAnsi="Arial" w:cs="Arial"/>
          <w:b/>
          <w:bCs/>
        </w:rPr>
        <w:t xml:space="preserve"> </w:t>
      </w:r>
      <w:r w:rsidR="00A76771">
        <w:rPr>
          <w:rFonts w:ascii="Arial" w:hAnsi="Arial" w:cs="Arial"/>
          <w:b/>
          <w:bCs/>
        </w:rPr>
        <w:t xml:space="preserve">For other plans, </w:t>
      </w:r>
      <w:r w:rsidR="00A76771" w:rsidRPr="00D93DDB">
        <w:rPr>
          <w:rFonts w:ascii="Arial" w:hAnsi="Arial" w:cs="Arial"/>
        </w:rPr>
        <w:t>covered</w:t>
      </w:r>
      <w:r w:rsidR="006A4F0B" w:rsidRPr="00D93DDB">
        <w:rPr>
          <w:rFonts w:ascii="Arial" w:hAnsi="Arial" w:cs="Arial"/>
        </w:rPr>
        <w:t xml:space="preserve"> seats</w:t>
      </w:r>
      <w:r w:rsidR="006A4F0B">
        <w:rPr>
          <w:rFonts w:ascii="Arial" w:hAnsi="Arial" w:cs="Arial"/>
        </w:rPr>
        <w:t xml:space="preserve"> are available</w:t>
      </w:r>
      <w:r w:rsidR="0053636D">
        <w:rPr>
          <w:rFonts w:ascii="Arial" w:hAnsi="Arial" w:cs="Arial"/>
        </w:rPr>
        <w:t xml:space="preserve"> for</w:t>
      </w:r>
      <w:r w:rsidR="002768D3">
        <w:rPr>
          <w:rFonts w:ascii="Arial" w:hAnsi="Arial" w:cs="Arial"/>
        </w:rPr>
        <w:t xml:space="preserve"> most</w:t>
      </w:r>
      <w:r w:rsidR="0053636D">
        <w:rPr>
          <w:rFonts w:ascii="Arial" w:hAnsi="Arial" w:cs="Arial"/>
        </w:rPr>
        <w:t xml:space="preserve"> sections</w:t>
      </w:r>
      <w:r w:rsidR="002768D3">
        <w:rPr>
          <w:rFonts w:ascii="Arial" w:hAnsi="Arial" w:cs="Arial"/>
        </w:rPr>
        <w:t xml:space="preserve"> at a </w:t>
      </w:r>
      <w:r w:rsidR="006A4F0B">
        <w:rPr>
          <w:rFonts w:ascii="Arial" w:hAnsi="Arial" w:cs="Arial"/>
        </w:rPr>
        <w:t>surcharge</w:t>
      </w:r>
    </w:p>
    <w:p w14:paraId="0DFC7936" w14:textId="7E0D825F" w:rsidR="00D10E29" w:rsidRPr="00EC0B30" w:rsidRDefault="00AC6ED8" w:rsidP="00690F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E7FF2">
        <w:rPr>
          <w:rFonts w:ascii="Arial" w:hAnsi="Arial" w:cs="Arial"/>
        </w:rPr>
        <w:t>.</w:t>
      </w:r>
    </w:p>
    <w:p w14:paraId="35E5C498" w14:textId="77777777" w:rsidR="00095B01" w:rsidRDefault="00095B01" w:rsidP="00095B0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GETTING TO CHURCHILL DOWNS</w:t>
      </w:r>
      <w:r>
        <w:rPr>
          <w:rFonts w:ascii="Arial" w:hAnsi="Arial" w:cs="Arial"/>
        </w:rPr>
        <w:t>: Our package does not include transfers to the track, but the City of Louisville operates a special transit route from Downtown, at a nominal cost, which will be described in the tour documents. The pick-up point is 3 blocks from the Hampton Inn. After the races, return to Downtown, to the same point.</w:t>
      </w:r>
    </w:p>
    <w:p w14:paraId="4AB3D8BB" w14:textId="77777777" w:rsidR="00095B01" w:rsidRDefault="00095B01" w:rsidP="00095B01">
      <w:pPr>
        <w:rPr>
          <w:rFonts w:ascii="Arial" w:hAnsi="Arial" w:cs="Arial"/>
          <w:b/>
          <w:bCs/>
        </w:rPr>
      </w:pPr>
    </w:p>
    <w:p w14:paraId="273625DD" w14:textId="661A0804" w:rsidR="001F0F71" w:rsidRDefault="00690F70">
      <w:pPr>
        <w:rPr>
          <w:rFonts w:ascii="Arial" w:hAnsi="Arial" w:cs="Arial"/>
        </w:rPr>
      </w:pPr>
      <w:r w:rsidRPr="00EC0B30">
        <w:rPr>
          <w:rFonts w:ascii="Arial" w:hAnsi="Arial" w:cs="Arial"/>
          <w:b/>
          <w:bCs/>
        </w:rPr>
        <w:t>PAYMENT</w:t>
      </w:r>
      <w:r w:rsidRPr="00EC0B30">
        <w:rPr>
          <w:rFonts w:ascii="Arial" w:hAnsi="Arial" w:cs="Arial"/>
        </w:rPr>
        <w:t>: A non-refundable deposit of $</w:t>
      </w:r>
      <w:r w:rsidR="00E955A1">
        <w:rPr>
          <w:rFonts w:ascii="Arial" w:hAnsi="Arial" w:cs="Arial"/>
        </w:rPr>
        <w:t>75</w:t>
      </w:r>
      <w:r w:rsidRPr="00EC0B30">
        <w:rPr>
          <w:rFonts w:ascii="Arial" w:hAnsi="Arial" w:cs="Arial"/>
        </w:rPr>
        <w:t>0 per person is due at time of booking. The balance is due January 1</w:t>
      </w:r>
      <w:r w:rsidR="001F0F71" w:rsidRPr="00EC0B30">
        <w:rPr>
          <w:rFonts w:ascii="Arial" w:hAnsi="Arial" w:cs="Arial"/>
        </w:rPr>
        <w:t>5</w:t>
      </w:r>
      <w:r w:rsidR="001B7AF2" w:rsidRPr="00EC0B30">
        <w:rPr>
          <w:rFonts w:ascii="Arial" w:hAnsi="Arial" w:cs="Arial"/>
        </w:rPr>
        <w:t>, 202</w:t>
      </w:r>
      <w:r w:rsidR="002E02E5">
        <w:rPr>
          <w:rFonts w:ascii="Arial" w:hAnsi="Arial" w:cs="Arial"/>
        </w:rPr>
        <w:t>6</w:t>
      </w:r>
      <w:r w:rsidRPr="00EC0B30">
        <w:rPr>
          <w:rFonts w:ascii="Arial" w:hAnsi="Arial" w:cs="Arial"/>
        </w:rPr>
        <w:t>.</w:t>
      </w:r>
      <w:r w:rsidR="007E5E52" w:rsidRPr="007E5E52">
        <w:rPr>
          <w:rFonts w:ascii="Arial" w:hAnsi="Arial" w:cs="Arial"/>
        </w:rPr>
        <w:t xml:space="preserve"> </w:t>
      </w:r>
      <w:r w:rsidR="007E5E52">
        <w:rPr>
          <w:rFonts w:ascii="Arial" w:hAnsi="Arial" w:cs="Arial"/>
        </w:rPr>
        <w:t xml:space="preserve">Bookings made after January 15 require full payment at booking. </w:t>
      </w:r>
      <w:r w:rsidR="007E5E52" w:rsidRPr="00727F2A">
        <w:rPr>
          <w:rFonts w:ascii="Arial" w:hAnsi="Arial" w:cs="Arial"/>
          <w:b/>
          <w:bCs/>
        </w:rPr>
        <w:t>CANCELS</w:t>
      </w:r>
      <w:r w:rsidR="007E5E52">
        <w:rPr>
          <w:rFonts w:ascii="Arial" w:hAnsi="Arial" w:cs="Arial"/>
        </w:rPr>
        <w:t xml:space="preserve">: </w:t>
      </w:r>
      <w:r w:rsidRPr="00EC0B30">
        <w:rPr>
          <w:rFonts w:ascii="Arial" w:hAnsi="Arial" w:cs="Arial"/>
        </w:rPr>
        <w:t>Penalty if cancelled before January 1</w:t>
      </w:r>
      <w:r w:rsidR="001F0F71" w:rsidRPr="00EC0B30">
        <w:rPr>
          <w:rFonts w:ascii="Arial" w:hAnsi="Arial" w:cs="Arial"/>
        </w:rPr>
        <w:t>5</w:t>
      </w:r>
      <w:r w:rsidRPr="00EC0B30">
        <w:rPr>
          <w:rFonts w:ascii="Arial" w:hAnsi="Arial" w:cs="Arial"/>
        </w:rPr>
        <w:t>, 202</w:t>
      </w:r>
      <w:r w:rsidR="002E02E5">
        <w:rPr>
          <w:rFonts w:ascii="Arial" w:hAnsi="Arial" w:cs="Arial"/>
        </w:rPr>
        <w:t>6</w:t>
      </w:r>
      <w:r w:rsidRPr="00EC0B30">
        <w:rPr>
          <w:rFonts w:ascii="Arial" w:hAnsi="Arial" w:cs="Arial"/>
        </w:rPr>
        <w:t xml:space="preserve"> is $</w:t>
      </w:r>
      <w:r w:rsidR="00E955A1">
        <w:rPr>
          <w:rFonts w:ascii="Arial" w:hAnsi="Arial" w:cs="Arial"/>
        </w:rPr>
        <w:t>750</w:t>
      </w:r>
      <w:r w:rsidRPr="00EC0B30">
        <w:rPr>
          <w:rFonts w:ascii="Arial" w:hAnsi="Arial" w:cs="Arial"/>
        </w:rPr>
        <w:t xml:space="preserve">pp (the per person deposit). Penalty if cancellation occurs </w:t>
      </w:r>
      <w:r w:rsidR="001F0F71" w:rsidRPr="00EC0B30">
        <w:rPr>
          <w:rFonts w:ascii="Arial" w:hAnsi="Arial" w:cs="Arial"/>
        </w:rPr>
        <w:t>from</w:t>
      </w:r>
      <w:r w:rsidRPr="00EC0B30">
        <w:rPr>
          <w:rFonts w:ascii="Arial" w:hAnsi="Arial" w:cs="Arial"/>
        </w:rPr>
        <w:t xml:space="preserve"> January </w:t>
      </w:r>
      <w:r w:rsidR="001F0F71" w:rsidRPr="00EC0B30">
        <w:rPr>
          <w:rFonts w:ascii="Arial" w:hAnsi="Arial" w:cs="Arial"/>
        </w:rPr>
        <w:t>16 to</w:t>
      </w:r>
      <w:r w:rsidR="007E5E52">
        <w:rPr>
          <w:rFonts w:ascii="Arial" w:hAnsi="Arial" w:cs="Arial"/>
        </w:rPr>
        <w:t xml:space="preserve"> </w:t>
      </w:r>
      <w:r w:rsidR="001F0F71" w:rsidRPr="00EC0B30">
        <w:rPr>
          <w:rFonts w:ascii="Arial" w:hAnsi="Arial" w:cs="Arial"/>
        </w:rPr>
        <w:t>March 31, 202</w:t>
      </w:r>
      <w:r w:rsidR="002E02E5">
        <w:rPr>
          <w:rFonts w:ascii="Arial" w:hAnsi="Arial" w:cs="Arial"/>
        </w:rPr>
        <w:t>6</w:t>
      </w:r>
      <w:r w:rsidR="001F0F71" w:rsidRPr="00EC0B30">
        <w:rPr>
          <w:rFonts w:ascii="Arial" w:hAnsi="Arial" w:cs="Arial"/>
        </w:rPr>
        <w:t xml:space="preserve"> will be 50% of the package price; </w:t>
      </w:r>
      <w:r w:rsidR="00FD6076" w:rsidRPr="00EC0B30">
        <w:rPr>
          <w:rFonts w:ascii="Arial" w:hAnsi="Arial" w:cs="Arial"/>
        </w:rPr>
        <w:t>c</w:t>
      </w:r>
      <w:r w:rsidR="001F0F71" w:rsidRPr="00EC0B30">
        <w:rPr>
          <w:rFonts w:ascii="Arial" w:hAnsi="Arial" w:cs="Arial"/>
        </w:rPr>
        <w:t>ancel</w:t>
      </w:r>
      <w:r w:rsidR="00FD6076" w:rsidRPr="00EC0B30">
        <w:rPr>
          <w:rFonts w:ascii="Arial" w:hAnsi="Arial" w:cs="Arial"/>
        </w:rPr>
        <w:t>s</w:t>
      </w:r>
      <w:r w:rsidR="001F0F71" w:rsidRPr="00EC0B30">
        <w:rPr>
          <w:rFonts w:ascii="Arial" w:hAnsi="Arial" w:cs="Arial"/>
        </w:rPr>
        <w:t xml:space="preserve"> after March 31</w:t>
      </w:r>
      <w:r w:rsidR="00FD6076" w:rsidRPr="00EC0B30">
        <w:rPr>
          <w:rFonts w:ascii="Arial" w:hAnsi="Arial" w:cs="Arial"/>
        </w:rPr>
        <w:t xml:space="preserve"> - n</w:t>
      </w:r>
      <w:r w:rsidR="001F0F71" w:rsidRPr="00EC0B30">
        <w:rPr>
          <w:rFonts w:ascii="Arial" w:hAnsi="Arial" w:cs="Arial"/>
        </w:rPr>
        <w:t>o refund</w:t>
      </w:r>
      <w:r w:rsidR="00FD6076" w:rsidRPr="00EC0B30">
        <w:rPr>
          <w:rFonts w:ascii="Arial" w:hAnsi="Arial" w:cs="Arial"/>
        </w:rPr>
        <w:t>.</w:t>
      </w:r>
    </w:p>
    <w:sectPr w:rsidR="001F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70"/>
    <w:rsid w:val="0000449C"/>
    <w:rsid w:val="000241C1"/>
    <w:rsid w:val="00026B93"/>
    <w:rsid w:val="00037DBD"/>
    <w:rsid w:val="00040E9F"/>
    <w:rsid w:val="00045C88"/>
    <w:rsid w:val="00056D65"/>
    <w:rsid w:val="000651EE"/>
    <w:rsid w:val="00071FD8"/>
    <w:rsid w:val="00095B01"/>
    <w:rsid w:val="000A5C10"/>
    <w:rsid w:val="000A6491"/>
    <w:rsid w:val="000F7487"/>
    <w:rsid w:val="001028A8"/>
    <w:rsid w:val="0011007F"/>
    <w:rsid w:val="0012711C"/>
    <w:rsid w:val="0013687B"/>
    <w:rsid w:val="001622FC"/>
    <w:rsid w:val="0017141A"/>
    <w:rsid w:val="00174370"/>
    <w:rsid w:val="001B1301"/>
    <w:rsid w:val="001B7AF2"/>
    <w:rsid w:val="001C2806"/>
    <w:rsid w:val="001F0F71"/>
    <w:rsid w:val="00212C3F"/>
    <w:rsid w:val="00214C55"/>
    <w:rsid w:val="00252650"/>
    <w:rsid w:val="00257643"/>
    <w:rsid w:val="002611D5"/>
    <w:rsid w:val="002707BD"/>
    <w:rsid w:val="00275C9B"/>
    <w:rsid w:val="002768D3"/>
    <w:rsid w:val="0028151C"/>
    <w:rsid w:val="0028328E"/>
    <w:rsid w:val="0029244B"/>
    <w:rsid w:val="002C251F"/>
    <w:rsid w:val="002C7449"/>
    <w:rsid w:val="002D0ADF"/>
    <w:rsid w:val="002D191F"/>
    <w:rsid w:val="002E02E5"/>
    <w:rsid w:val="0031432B"/>
    <w:rsid w:val="003146DB"/>
    <w:rsid w:val="00321376"/>
    <w:rsid w:val="00356F99"/>
    <w:rsid w:val="00395C45"/>
    <w:rsid w:val="003A4822"/>
    <w:rsid w:val="003B73EB"/>
    <w:rsid w:val="003D225D"/>
    <w:rsid w:val="003E322A"/>
    <w:rsid w:val="003E4CB3"/>
    <w:rsid w:val="003F5572"/>
    <w:rsid w:val="00417203"/>
    <w:rsid w:val="00427DF6"/>
    <w:rsid w:val="00460AF9"/>
    <w:rsid w:val="00466B99"/>
    <w:rsid w:val="00466EE1"/>
    <w:rsid w:val="0047511A"/>
    <w:rsid w:val="004D0746"/>
    <w:rsid w:val="004E35BB"/>
    <w:rsid w:val="004E7FF2"/>
    <w:rsid w:val="0053636D"/>
    <w:rsid w:val="00544BAB"/>
    <w:rsid w:val="005619B0"/>
    <w:rsid w:val="0056242F"/>
    <w:rsid w:val="00562F1F"/>
    <w:rsid w:val="00574115"/>
    <w:rsid w:val="005A2430"/>
    <w:rsid w:val="005C0EED"/>
    <w:rsid w:val="005C0FE0"/>
    <w:rsid w:val="005F0A43"/>
    <w:rsid w:val="006127D0"/>
    <w:rsid w:val="00624338"/>
    <w:rsid w:val="00640FA9"/>
    <w:rsid w:val="00644A46"/>
    <w:rsid w:val="00665781"/>
    <w:rsid w:val="00690F70"/>
    <w:rsid w:val="0069740B"/>
    <w:rsid w:val="006A163C"/>
    <w:rsid w:val="006A4F0B"/>
    <w:rsid w:val="006C73A1"/>
    <w:rsid w:val="006E7C16"/>
    <w:rsid w:val="00720A3C"/>
    <w:rsid w:val="0072154D"/>
    <w:rsid w:val="00727F2A"/>
    <w:rsid w:val="00745BD5"/>
    <w:rsid w:val="00780580"/>
    <w:rsid w:val="007912DD"/>
    <w:rsid w:val="00796860"/>
    <w:rsid w:val="007C6639"/>
    <w:rsid w:val="007E1629"/>
    <w:rsid w:val="007E516D"/>
    <w:rsid w:val="007E5E52"/>
    <w:rsid w:val="00807CC2"/>
    <w:rsid w:val="008462B3"/>
    <w:rsid w:val="0087541D"/>
    <w:rsid w:val="00875BAC"/>
    <w:rsid w:val="0089122B"/>
    <w:rsid w:val="008C497D"/>
    <w:rsid w:val="008D19C3"/>
    <w:rsid w:val="008F3F9B"/>
    <w:rsid w:val="008F4D94"/>
    <w:rsid w:val="00911B45"/>
    <w:rsid w:val="00916D6D"/>
    <w:rsid w:val="00925C0F"/>
    <w:rsid w:val="00926F29"/>
    <w:rsid w:val="00933D80"/>
    <w:rsid w:val="00934DAF"/>
    <w:rsid w:val="009E0364"/>
    <w:rsid w:val="009E20B6"/>
    <w:rsid w:val="00A750E5"/>
    <w:rsid w:val="00A76771"/>
    <w:rsid w:val="00A83D95"/>
    <w:rsid w:val="00A928B9"/>
    <w:rsid w:val="00AA390B"/>
    <w:rsid w:val="00AB34FF"/>
    <w:rsid w:val="00AC6ED8"/>
    <w:rsid w:val="00B522F3"/>
    <w:rsid w:val="00B87C90"/>
    <w:rsid w:val="00B96084"/>
    <w:rsid w:val="00BC1CBD"/>
    <w:rsid w:val="00BF7124"/>
    <w:rsid w:val="00C15A0A"/>
    <w:rsid w:val="00C2435A"/>
    <w:rsid w:val="00C56DB2"/>
    <w:rsid w:val="00C71377"/>
    <w:rsid w:val="00CA70B4"/>
    <w:rsid w:val="00CC5253"/>
    <w:rsid w:val="00D030AA"/>
    <w:rsid w:val="00D10E29"/>
    <w:rsid w:val="00D5372D"/>
    <w:rsid w:val="00D6555A"/>
    <w:rsid w:val="00D72A66"/>
    <w:rsid w:val="00D86A45"/>
    <w:rsid w:val="00D93DDB"/>
    <w:rsid w:val="00DA2713"/>
    <w:rsid w:val="00DC6E6A"/>
    <w:rsid w:val="00E35358"/>
    <w:rsid w:val="00E35E6D"/>
    <w:rsid w:val="00E50FA9"/>
    <w:rsid w:val="00E677C9"/>
    <w:rsid w:val="00E832D5"/>
    <w:rsid w:val="00E911EE"/>
    <w:rsid w:val="00E91D42"/>
    <w:rsid w:val="00E955A1"/>
    <w:rsid w:val="00EA6524"/>
    <w:rsid w:val="00EB4F3E"/>
    <w:rsid w:val="00EC0B30"/>
    <w:rsid w:val="00EC1ABF"/>
    <w:rsid w:val="00ED2D8C"/>
    <w:rsid w:val="00ED6A75"/>
    <w:rsid w:val="00F0773B"/>
    <w:rsid w:val="00F12466"/>
    <w:rsid w:val="00F21483"/>
    <w:rsid w:val="00F47AAC"/>
    <w:rsid w:val="00F47D86"/>
    <w:rsid w:val="00F54ADF"/>
    <w:rsid w:val="00F602C8"/>
    <w:rsid w:val="00F679D1"/>
    <w:rsid w:val="00FD6076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F936"/>
  <w15:chartTrackingRefBased/>
  <w15:docId w15:val="{AFC26ADC-4247-4BDB-804E-BAA026D1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690F7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Adams</dc:creator>
  <cp:keywords/>
  <dc:description/>
  <cp:lastModifiedBy>Bo Adams</cp:lastModifiedBy>
  <cp:revision>7</cp:revision>
  <cp:lastPrinted>2022-03-14T20:35:00Z</cp:lastPrinted>
  <dcterms:created xsi:type="dcterms:W3CDTF">2025-10-06T23:11:00Z</dcterms:created>
  <dcterms:modified xsi:type="dcterms:W3CDTF">2025-12-10T17:07:00Z</dcterms:modified>
</cp:coreProperties>
</file>